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45" w:rsidRPr="00390F45" w:rsidRDefault="00390F45" w:rsidP="00390F45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Honors </w:t>
      </w:r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Spanish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 / Syllabus</w:t>
      </w:r>
    </w:p>
    <w:p w:rsidR="00390F45" w:rsidRPr="00390F45" w:rsidRDefault="00390F45" w:rsidP="00390F45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Mr. Rodriguez</w:t>
      </w:r>
    </w:p>
    <w:p w:rsidR="00390F45" w:rsidRPr="00390F45" w:rsidRDefault="00390F45" w:rsidP="00390F45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World Languages Department</w:t>
      </w:r>
    </w:p>
    <w:p w:rsidR="00390F45" w:rsidRPr="00390F45" w:rsidRDefault="00390F45" w:rsidP="00390F45">
      <w:pPr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Marcial Rodriguez</w:t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</w:r>
      <w:r w:rsidRPr="00390F45">
        <w:rPr>
          <w:rFonts w:ascii="Calibri" w:eastAsia="Calibri" w:hAnsi="Calibri" w:cs="Times New Roman"/>
          <w:b/>
          <w:sz w:val="20"/>
          <w:szCs w:val="20"/>
        </w:rPr>
        <w:tab/>
        <w:t>Academy of Richmond County</w:t>
      </w:r>
    </w:p>
    <w:p w:rsidR="00390F45" w:rsidRPr="00390F45" w:rsidRDefault="00390F45" w:rsidP="00390F45">
      <w:pPr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Room 701</w:t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</w:r>
      <w:r w:rsidRPr="00390F45">
        <w:rPr>
          <w:rFonts w:ascii="Calibri" w:eastAsia="Calibri" w:hAnsi="Calibri" w:cs="Times New Roman"/>
          <w:sz w:val="20"/>
          <w:szCs w:val="20"/>
        </w:rPr>
        <w:tab/>
        <w:t>Phone: 706-737-7152</w:t>
      </w:r>
    </w:p>
    <w:p w:rsidR="00390F45" w:rsidRPr="00390F45" w:rsidRDefault="00390F45" w:rsidP="00390F45">
      <w:pPr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Conference Time:  3:15 – </w:t>
      </w:r>
      <w:proofErr w:type="gramStart"/>
      <w:r w:rsidRPr="00390F45">
        <w:rPr>
          <w:rFonts w:ascii="Calibri" w:eastAsia="Calibri" w:hAnsi="Calibri" w:cs="Times New Roman"/>
          <w:sz w:val="20"/>
          <w:szCs w:val="20"/>
        </w:rPr>
        <w:t>3:45  Contact</w:t>
      </w:r>
      <w:proofErr w:type="gramEnd"/>
      <w:r w:rsidRPr="00390F45">
        <w:rPr>
          <w:rFonts w:ascii="Calibri" w:eastAsia="Calibri" w:hAnsi="Calibri" w:cs="Times New Roman"/>
          <w:sz w:val="20"/>
          <w:szCs w:val="20"/>
        </w:rPr>
        <w:t xml:space="preserve"> Guidance for Appointments</w:t>
      </w:r>
    </w:p>
    <w:p w:rsidR="00390F45" w:rsidRPr="00390F45" w:rsidRDefault="00390F45" w:rsidP="00390F45">
      <w:pPr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Tutorial Time:  Monday through Thursday from 3:15 – 3:45</w:t>
      </w:r>
    </w:p>
    <w:p w:rsidR="00390F45" w:rsidRPr="00390F45" w:rsidRDefault="00390F45" w:rsidP="00390F45">
      <w:pPr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E-Mails:  </w:t>
      </w:r>
      <w:hyperlink r:id="rId5" w:history="1">
        <w:r w:rsidRPr="00390F45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rodrima@boe.richmond.k12.ga.us</w:t>
        </w:r>
      </w:hyperlink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C</w:t>
      </w:r>
      <w:r w:rsidR="00F56D86">
        <w:rPr>
          <w:rFonts w:ascii="Calibri" w:eastAsia="Calibri" w:hAnsi="Calibri" w:cs="Times New Roman"/>
          <w:b/>
        </w:rPr>
        <w:t>OURSE DESCRIPTION:</w:t>
      </w:r>
    </w:p>
    <w:p w:rsidR="00390F45" w:rsidRPr="00390F45" w:rsidRDefault="00390F45" w:rsidP="00390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390F45">
        <w:rPr>
          <w:rFonts w:asciiTheme="minorHAnsi" w:hAnsiTheme="minorHAnsi" w:cstheme="minorHAnsi"/>
          <w:color w:val="333333"/>
          <w:sz w:val="20"/>
          <w:szCs w:val="20"/>
        </w:rPr>
        <w:t xml:space="preserve">Spanish 3 is an intermediate course for students who wish to gain better fluency and understanding of </w:t>
      </w:r>
      <w:r w:rsidR="00F56D86">
        <w:rPr>
          <w:rFonts w:asciiTheme="minorHAnsi" w:hAnsiTheme="minorHAnsi" w:cstheme="minorHAnsi"/>
          <w:color w:val="333333"/>
          <w:sz w:val="20"/>
          <w:szCs w:val="20"/>
        </w:rPr>
        <w:t>the Spanish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t xml:space="preserve"> language. </w:t>
      </w:r>
      <w:r w:rsidR="00F56D86">
        <w:rPr>
          <w:rFonts w:asciiTheme="minorHAnsi" w:hAnsiTheme="minorHAnsi" w:cstheme="minorHAnsi"/>
          <w:color w:val="333333"/>
          <w:sz w:val="20"/>
          <w:szCs w:val="20"/>
        </w:rPr>
        <w:t xml:space="preserve">The course is intended for Spanish students who demonstrated proficiency in the language at the level 1 and level 2 and that have a skill level in the language of intermediate low to intermediate </w:t>
      </w:r>
      <w:proofErr w:type="spellStart"/>
      <w:r w:rsidR="00F56D86">
        <w:rPr>
          <w:rFonts w:asciiTheme="minorHAnsi" w:hAnsiTheme="minorHAnsi" w:cstheme="minorHAnsi"/>
          <w:color w:val="333333"/>
          <w:sz w:val="20"/>
          <w:szCs w:val="20"/>
        </w:rPr>
        <w:t xml:space="preserve">mid </w:t>
      </w:r>
      <w:proofErr w:type="gramStart"/>
      <w:r w:rsidR="00F56D86">
        <w:rPr>
          <w:rFonts w:asciiTheme="minorHAnsi" w:hAnsiTheme="minorHAnsi" w:cstheme="minorHAnsi"/>
          <w:color w:val="333333"/>
          <w:sz w:val="20"/>
          <w:szCs w:val="20"/>
        </w:rPr>
        <w:t>level</w:t>
      </w:r>
      <w:proofErr w:type="spellEnd"/>
      <w:r w:rsidR="00F56D86"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t>The</w:t>
      </w:r>
      <w:proofErr w:type="gramEnd"/>
      <w:r w:rsidRPr="00390F45">
        <w:rPr>
          <w:rFonts w:asciiTheme="minorHAnsi" w:hAnsiTheme="minorHAnsi" w:cstheme="minorHAnsi"/>
          <w:color w:val="333333"/>
          <w:sz w:val="20"/>
          <w:szCs w:val="20"/>
        </w:rPr>
        <w:t xml:space="preserve"> course is intended to further develop facility in each of the major communication skills: listening, reading, speaking, and writing. Major emphasis is placed on developing the ability to communicate fluently with accurate pronunciation/intonation and sentence structure, in a variety of authentic contexts. Emphasis is also placed on fostering an appreciation of the culture of Spanish-speaking countries through the study of history, literature, art, 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t>etc.</w:t>
      </w:r>
    </w:p>
    <w:p w:rsidR="00390F45" w:rsidRPr="00390F45" w:rsidRDefault="00390F45" w:rsidP="00390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390F45" w:rsidRPr="00390F45" w:rsidRDefault="00390F45" w:rsidP="00390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90F45">
        <w:rPr>
          <w:rFonts w:asciiTheme="minorHAnsi" w:hAnsiTheme="minorHAnsi" w:cstheme="minorHAnsi"/>
          <w:b/>
          <w:color w:val="333333"/>
          <w:sz w:val="22"/>
          <w:szCs w:val="22"/>
        </w:rPr>
        <w:t>COURSE OBJECTIVES:</w:t>
      </w:r>
    </w:p>
    <w:p w:rsidR="00390F45" w:rsidRDefault="00390F45" w:rsidP="00390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t>Overall, students will read, write, speak, and listen for meaning in Spanish: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1. Students will master common, and some specialized, vocabulary terms and phrases.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2. Students will respond verbally with fluent-like pronunciation and intonation; will respond appropriately according to the context.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3. Students will appropriately and accurately understand and use a wide range of grammar patterns.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4. Students will read to understand authentic texts and write native-like paragraphs.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5. Students will speak predominately in Spanish when in class.</w:t>
      </w:r>
      <w:r w:rsidRPr="00390F45">
        <w:rPr>
          <w:rFonts w:asciiTheme="minorHAnsi" w:hAnsiTheme="minorHAnsi" w:cstheme="minorHAnsi"/>
          <w:color w:val="333333"/>
          <w:sz w:val="20"/>
          <w:szCs w:val="20"/>
        </w:rPr>
        <w:br/>
        <w:t>6. Students will demonstrate an understanding and appreciation for the Spanish language and the traditions, beliefs, and customs of its peoples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390F45" w:rsidRDefault="00390F45" w:rsidP="00390F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Texts for Reference</w:t>
      </w:r>
    </w:p>
    <w:p w:rsidR="00390F45" w:rsidRPr="00390F45" w:rsidRDefault="00390F45" w:rsidP="00390F4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b/>
          <w:i/>
          <w:sz w:val="20"/>
          <w:szCs w:val="20"/>
          <w:u w:val="single"/>
        </w:rPr>
        <w:t>Authentic Spanish Resources (Newspapers, Magazines, Textbooks, Podcast, Videos, News, Music, etc.)</w:t>
      </w:r>
    </w:p>
    <w:p w:rsidR="00390F45" w:rsidRPr="00390F45" w:rsidRDefault="00390F45" w:rsidP="00390F4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</w:rPr>
      </w:pPr>
      <w:proofErr w:type="spellStart"/>
      <w:r w:rsidRPr="00390F45">
        <w:rPr>
          <w:rFonts w:ascii="Calibri" w:eastAsia="Calibri" w:hAnsi="Calibri" w:cs="Times New Roman"/>
          <w:sz w:val="20"/>
          <w:szCs w:val="20"/>
        </w:rPr>
        <w:t>Nassi</w:t>
      </w:r>
      <w:proofErr w:type="spellEnd"/>
      <w:r w:rsidRPr="00390F45">
        <w:rPr>
          <w:rFonts w:ascii="Calibri" w:eastAsia="Calibri" w:hAnsi="Calibri" w:cs="Times New Roman"/>
          <w:sz w:val="20"/>
          <w:szCs w:val="20"/>
        </w:rPr>
        <w:t xml:space="preserve"> / Levy / Spanish Three Years</w:t>
      </w:r>
    </w:p>
    <w:p w:rsidR="00390F45" w:rsidRPr="00390F45" w:rsidRDefault="00390F45" w:rsidP="00390F4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Vista Higher </w:t>
      </w:r>
      <w:proofErr w:type="gramStart"/>
      <w:r>
        <w:rPr>
          <w:rFonts w:ascii="Calibri" w:eastAsia="Calibri" w:hAnsi="Calibri" w:cs="Times New Roman"/>
          <w:sz w:val="20"/>
          <w:szCs w:val="20"/>
        </w:rPr>
        <w:t xml:space="preserve">Learning </w:t>
      </w:r>
      <w:r w:rsidRPr="00390F45">
        <w:rPr>
          <w:rFonts w:ascii="Calibri" w:eastAsia="Calibri" w:hAnsi="Calibri" w:cs="Times New Roman"/>
          <w:sz w:val="20"/>
          <w:szCs w:val="20"/>
        </w:rPr>
        <w:t xml:space="preserve"> –</w:t>
      </w:r>
      <w:proofErr w:type="gramEnd"/>
      <w:r w:rsidRPr="00390F45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Encuentros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3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Materials Needed</w:t>
      </w:r>
    </w:p>
    <w:p w:rsidR="00390F45" w:rsidRPr="00390F45" w:rsidRDefault="00390F45" w:rsidP="00390F45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Interactive Notebook or Binder with divisions (For notes and classwork)</w:t>
      </w:r>
    </w:p>
    <w:p w:rsidR="00390F45" w:rsidRPr="00390F45" w:rsidRDefault="00390F45" w:rsidP="00390F45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Pens / Pencils</w:t>
      </w:r>
    </w:p>
    <w:p w:rsidR="00390F45" w:rsidRPr="00390F45" w:rsidRDefault="00390F45" w:rsidP="00390F45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School issue personal computer or personal laptop computer that is approved by the school or school district.</w:t>
      </w:r>
      <w:r w:rsidRPr="00390F45">
        <w:rPr>
          <w:rFonts w:ascii="Calibri" w:eastAsia="Calibri" w:hAnsi="Calibri" w:cs="Times New Roman"/>
          <w:sz w:val="20"/>
          <w:szCs w:val="20"/>
        </w:rPr>
        <w:t xml:space="preserve"> </w:t>
      </w:r>
      <w:r w:rsidRPr="00390F45">
        <w:rPr>
          <w:rFonts w:ascii="Calibri" w:eastAsia="Calibri" w:hAnsi="Calibri" w:cs="Times New Roman"/>
          <w:b/>
          <w:sz w:val="20"/>
          <w:szCs w:val="20"/>
        </w:rPr>
        <w:t>(REQUIRED / MUST BE BROUGHT TO SCHOOL EVERYDAY)</w:t>
      </w:r>
    </w:p>
    <w:p w:rsidR="00390F45" w:rsidRPr="00390F45" w:rsidRDefault="00390F45" w:rsidP="00390F45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i/>
          <w:sz w:val="20"/>
          <w:szCs w:val="20"/>
        </w:rPr>
      </w:pPr>
      <w:r w:rsidRPr="00390F45">
        <w:rPr>
          <w:rFonts w:ascii="Calibri" w:eastAsia="Calibri" w:hAnsi="Calibri" w:cs="Times New Roman"/>
          <w:b/>
          <w:i/>
          <w:sz w:val="20"/>
          <w:szCs w:val="20"/>
        </w:rPr>
        <w:t>Spanish – English dictionary (</w:t>
      </w:r>
      <w:r w:rsidRPr="00390F45">
        <w:rPr>
          <w:rFonts w:ascii="Calibri" w:eastAsia="Calibri" w:hAnsi="Calibri" w:cs="Times New Roman"/>
          <w:b/>
          <w:sz w:val="20"/>
          <w:szCs w:val="20"/>
        </w:rPr>
        <w:t>REQUIRED / MUST BE BROUGHT TO SCHOOL EVERYDAY)</w:t>
      </w: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Computer Needs</w:t>
      </w:r>
    </w:p>
    <w:p w:rsidR="00390F45" w:rsidRPr="00390F45" w:rsidRDefault="00390F45" w:rsidP="00390F45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Check </w:t>
      </w:r>
      <w:proofErr w:type="gramStart"/>
      <w:r w:rsidRPr="00390F45">
        <w:rPr>
          <w:rFonts w:ascii="Calibri" w:eastAsia="Calibri" w:hAnsi="Calibri" w:cs="Times New Roman"/>
          <w:sz w:val="20"/>
          <w:szCs w:val="20"/>
        </w:rPr>
        <w:t>Canvas  for</w:t>
      </w:r>
      <w:proofErr w:type="gramEnd"/>
      <w:r w:rsidRPr="00390F45">
        <w:rPr>
          <w:rFonts w:ascii="Calibri" w:eastAsia="Calibri" w:hAnsi="Calibri" w:cs="Times New Roman"/>
          <w:sz w:val="20"/>
          <w:szCs w:val="20"/>
        </w:rPr>
        <w:t xml:space="preserve"> Lesson Plans and Class Calendar.</w:t>
      </w:r>
    </w:p>
    <w:p w:rsidR="00390F45" w:rsidRPr="00390F45" w:rsidRDefault="00390F45" w:rsidP="00390F45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Check Infinite Campus on a regular basis for grades or missing assignments.</w:t>
      </w:r>
    </w:p>
    <w:p w:rsidR="00390F45" w:rsidRDefault="00390F45" w:rsidP="00390F45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CANVAS and REMIND: All class announcements and communication will be </w:t>
      </w:r>
      <w:bookmarkStart w:id="0" w:name="_GoBack"/>
      <w:bookmarkEnd w:id="0"/>
      <w:r w:rsidR="00F20416" w:rsidRPr="00390F45">
        <w:rPr>
          <w:rFonts w:ascii="Calibri" w:eastAsia="Calibri" w:hAnsi="Calibri" w:cs="Times New Roman"/>
          <w:sz w:val="20"/>
          <w:szCs w:val="20"/>
        </w:rPr>
        <w:t>delivered</w:t>
      </w:r>
      <w:r w:rsidRPr="00390F45">
        <w:rPr>
          <w:rFonts w:ascii="Calibri" w:eastAsia="Calibri" w:hAnsi="Calibri" w:cs="Times New Roman"/>
          <w:sz w:val="20"/>
          <w:szCs w:val="20"/>
        </w:rPr>
        <w:t xml:space="preserve"> by the use of CANVAS and Remind. Students must check CANVAS and Remind every day for any class announcements, assignments and communication. 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Evaluation / Grading</w:t>
      </w:r>
    </w:p>
    <w:p w:rsidR="00390F45" w:rsidRPr="00390F45" w:rsidRDefault="00390F45" w:rsidP="00390F45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Number grade will be used to compute the 9 – weeks average as shown below:</w:t>
      </w:r>
    </w:p>
    <w:p w:rsidR="00390F45" w:rsidRPr="00390F45" w:rsidRDefault="00390F45" w:rsidP="00390F45">
      <w:pPr>
        <w:ind w:left="144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Major Grades ------------------------ 40%</w:t>
      </w:r>
    </w:p>
    <w:p w:rsidR="00390F45" w:rsidRPr="00390F45" w:rsidRDefault="00390F45" w:rsidP="00390F45">
      <w:pPr>
        <w:ind w:left="144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Minor </w:t>
      </w:r>
      <w:proofErr w:type="gramStart"/>
      <w:r w:rsidRPr="00390F45">
        <w:rPr>
          <w:rFonts w:ascii="Calibri" w:eastAsia="Calibri" w:hAnsi="Calibri" w:cs="Times New Roman"/>
          <w:b/>
          <w:sz w:val="20"/>
          <w:szCs w:val="20"/>
        </w:rPr>
        <w:t>Grades  ------------------------------------</w:t>
      </w:r>
      <w:proofErr w:type="gramEnd"/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 60%</w:t>
      </w:r>
    </w:p>
    <w:p w:rsidR="00390F45" w:rsidRPr="00390F45" w:rsidRDefault="00390F45" w:rsidP="00390F45">
      <w:pPr>
        <w:ind w:left="144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390F45" w:rsidRPr="00390F45" w:rsidRDefault="00390F45" w:rsidP="00390F45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Special </w:t>
      </w:r>
      <w:proofErr w:type="gramStart"/>
      <w:r w:rsidRPr="00390F45">
        <w:rPr>
          <w:rFonts w:ascii="Calibri" w:eastAsia="Calibri" w:hAnsi="Calibri" w:cs="Times New Roman"/>
          <w:sz w:val="20"/>
          <w:szCs w:val="20"/>
        </w:rPr>
        <w:t>Events  ----------</w:t>
      </w:r>
      <w:proofErr w:type="gramEnd"/>
      <w:r w:rsidRPr="00390F45">
        <w:rPr>
          <w:rFonts w:ascii="Calibri" w:eastAsia="Calibri" w:hAnsi="Calibri" w:cs="Times New Roman"/>
          <w:sz w:val="20"/>
          <w:szCs w:val="20"/>
        </w:rPr>
        <w:t xml:space="preserve"> Extra Credit</w:t>
      </w:r>
    </w:p>
    <w:p w:rsidR="00390F45" w:rsidRPr="00390F45" w:rsidRDefault="00390F45" w:rsidP="00390F45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No EOCT</w:t>
      </w:r>
    </w:p>
    <w:p w:rsidR="00390F45" w:rsidRDefault="00390F45" w:rsidP="00390F45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IB Language B Exam (Internal Assessment and External Assessment)</w:t>
      </w:r>
    </w:p>
    <w:p w:rsidR="00390F45" w:rsidRPr="00390F45" w:rsidRDefault="00390F45" w:rsidP="00390F45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Minor Grades:</w:t>
      </w: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Minor grade assignments will not be retaken. If a minor grade assignment is retaken it will be based on Mr. Rodriguez discretion.</w:t>
      </w: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Reassessment of Major Grades</w:t>
      </w:r>
    </w:p>
    <w:p w:rsidR="00390F45" w:rsidRPr="00390F45" w:rsidRDefault="00390F45" w:rsidP="00390F45">
      <w:pPr>
        <w:rPr>
          <w:rFonts w:ascii="Calibri" w:eastAsia="Calibri" w:hAnsi="Calibri" w:cs="Times New Roman"/>
        </w:rPr>
      </w:pPr>
      <w:r w:rsidRPr="00390F45">
        <w:rPr>
          <w:rFonts w:ascii="Calibri" w:eastAsia="Calibri" w:hAnsi="Calibri" w:cs="Times New Roman"/>
        </w:rPr>
        <w:t xml:space="preserve">Upon request and within 7 school days of the major assignment being graded or put into the gradebook, students may reassess </w:t>
      </w:r>
      <w:r w:rsidRPr="00390F45">
        <w:rPr>
          <w:rFonts w:ascii="Calibri" w:eastAsia="Calibri" w:hAnsi="Calibri" w:cs="Times New Roman"/>
          <w:b/>
          <w:u w:val="single"/>
        </w:rPr>
        <w:t>only</w:t>
      </w:r>
      <w:r w:rsidRPr="00390F45">
        <w:rPr>
          <w:rFonts w:ascii="Calibri" w:eastAsia="Calibri" w:hAnsi="Calibri" w:cs="Times New Roman"/>
        </w:rPr>
        <w:t xml:space="preserve"> if they complete all supporting original assignment(s), the reassessment request form, a relearning plan, and any support assignments prior to the reassessment. If the student / parent requests a reassessment assignment after the 7 school days of being put into the gradebook the request will be denied.</w:t>
      </w:r>
    </w:p>
    <w:p w:rsidR="00390F45" w:rsidRPr="00390F45" w:rsidRDefault="00390F45" w:rsidP="00390F45">
      <w:pPr>
        <w:rPr>
          <w:rFonts w:ascii="Calibri" w:eastAsia="Calibri" w:hAnsi="Calibri" w:cs="Times New Roman"/>
        </w:rPr>
      </w:pPr>
      <w:r w:rsidRPr="00390F45">
        <w:rPr>
          <w:rFonts w:ascii="Calibri" w:eastAsia="Calibri" w:hAnsi="Calibri" w:cs="Times New Roman"/>
        </w:rPr>
        <w:t>Under no circumstances Mr. Rodriguez will entertained any request for Major Grades Reassessment after the 7 school days window period.</w:t>
      </w:r>
    </w:p>
    <w:p w:rsidR="00390F45" w:rsidRDefault="00390F45" w:rsidP="00390F45">
      <w:pPr>
        <w:rPr>
          <w:rFonts w:ascii="Calibri" w:eastAsia="Calibri" w:hAnsi="Calibri" w:cs="Times New Roman"/>
          <w:i/>
        </w:rPr>
      </w:pPr>
      <w:r w:rsidRPr="00390F45">
        <w:rPr>
          <w:rFonts w:ascii="Calibri" w:eastAsia="Calibri" w:hAnsi="Calibri" w:cs="Times New Roman"/>
          <w:i/>
        </w:rPr>
        <w:t>*** Special Circumstances may arise and they will be address individually***</w:t>
      </w:r>
    </w:p>
    <w:p w:rsidR="00390F45" w:rsidRPr="00390F45" w:rsidRDefault="00390F45" w:rsidP="00390F45">
      <w:pPr>
        <w:rPr>
          <w:rFonts w:ascii="Calibri" w:eastAsia="Calibri" w:hAnsi="Calibri" w:cs="Times New Roman"/>
          <w:i/>
        </w:rPr>
      </w:pP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Make-Up Work</w:t>
      </w:r>
    </w:p>
    <w:p w:rsidR="00390F45" w:rsidRPr="00390F45" w:rsidRDefault="00390F45" w:rsidP="00390F45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Students should make up work missed within five days of returning to school.</w:t>
      </w:r>
    </w:p>
    <w:p w:rsidR="00390F45" w:rsidRPr="00390F45" w:rsidRDefault="00390F45" w:rsidP="00390F45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Students are responsible for turning in all work. Failure to promptly make up and turn in all assigned tasks may result in loss of credit for those specific assignments.</w:t>
      </w:r>
    </w:p>
    <w:p w:rsidR="00390F45" w:rsidRPr="00390F45" w:rsidRDefault="00390F45" w:rsidP="00390F45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Students should consult the teacher for the assignments missed.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Homework</w:t>
      </w:r>
    </w:p>
    <w:p w:rsidR="00390F45" w:rsidRPr="00390F45" w:rsidRDefault="00390F45" w:rsidP="00390F45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Practice homework should be done each night, orally and/or in writing. Practice new vocabulary and review the day’s notes.</w:t>
      </w:r>
    </w:p>
    <w:p w:rsidR="00390F45" w:rsidRPr="00390F45" w:rsidRDefault="00390F45" w:rsidP="00390F45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Written homework will be checked daily for completion. Students are expected to correct their homework as it is gone over in class.</w:t>
      </w:r>
    </w:p>
    <w:p w:rsidR="00390F45" w:rsidRPr="00390F45" w:rsidRDefault="00390F45" w:rsidP="00390F45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Class Rules</w:t>
      </w:r>
    </w:p>
    <w:p w:rsidR="00390F45" w:rsidRPr="00390F45" w:rsidRDefault="00390F45" w:rsidP="00390F4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Students must be in class on time.</w:t>
      </w:r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 NO TARDIES. </w:t>
      </w:r>
      <w:r w:rsidRPr="00390F45">
        <w:rPr>
          <w:rFonts w:ascii="Calibri" w:eastAsia="Calibri" w:hAnsi="Calibri" w:cs="Times New Roman"/>
          <w:sz w:val="20"/>
          <w:szCs w:val="20"/>
        </w:rPr>
        <w:t>Passes to go elsewhere in the building during our class time will not be issued.</w:t>
      </w:r>
    </w:p>
    <w:p w:rsidR="00390F45" w:rsidRPr="00390F45" w:rsidRDefault="00390F45" w:rsidP="00390F4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Students must bring a legal excuse to be able to make-up missing work.</w:t>
      </w:r>
    </w:p>
    <w:p w:rsidR="00390F45" w:rsidRPr="00390F45" w:rsidRDefault="00390F45" w:rsidP="00390F4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If absent, student must make all work within 5 days as stated in the Student Handbook. If assignment is not completed a letter M (0) will be placed in the grade book.</w:t>
      </w:r>
    </w:p>
    <w:p w:rsidR="00390F45" w:rsidRPr="00390F45" w:rsidRDefault="00390F45" w:rsidP="00390F45">
      <w:pPr>
        <w:numPr>
          <w:ilvl w:val="0"/>
          <w:numId w:val="7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 xml:space="preserve">ALL WORK IS DUE on the date assigned by teacher. </w:t>
      </w:r>
      <w:r w:rsidRPr="00390F45">
        <w:rPr>
          <w:rFonts w:ascii="Calibri" w:eastAsia="Calibri" w:hAnsi="Calibri" w:cs="Times New Roman"/>
          <w:sz w:val="20"/>
          <w:szCs w:val="20"/>
        </w:rPr>
        <w:t xml:space="preserve">Late work will not be accepted. </w:t>
      </w:r>
      <w:r w:rsidRPr="00390F45">
        <w:rPr>
          <w:rFonts w:ascii="Calibri" w:eastAsia="Calibri" w:hAnsi="Calibri" w:cs="Times New Roman"/>
          <w:b/>
          <w:i/>
          <w:sz w:val="20"/>
          <w:szCs w:val="20"/>
          <w:u w:val="single"/>
        </w:rPr>
        <w:t>In the case that late work is accepted. Late work will be graded as follow: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1 Day Late – minus 12 points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2 Days Late – minus 18 points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3 Days Late – minus 24 points</w:t>
      </w:r>
    </w:p>
    <w:p w:rsidR="00390F45" w:rsidRPr="00390F45" w:rsidRDefault="00390F45" w:rsidP="00390F45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390F45">
        <w:rPr>
          <w:rFonts w:ascii="Calibri" w:eastAsia="Calibri" w:hAnsi="Calibri" w:cs="Times New Roman"/>
          <w:b/>
          <w:sz w:val="20"/>
          <w:szCs w:val="20"/>
        </w:rPr>
        <w:t>After the third day the work will not be accepted or if accepted the work will be graded for partial credit.</w:t>
      </w:r>
    </w:p>
    <w:p w:rsidR="00390F45" w:rsidRPr="00390F45" w:rsidRDefault="00390F45" w:rsidP="00390F4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Cheating will not be tolerated.</w:t>
      </w:r>
    </w:p>
    <w:p w:rsidR="00390F45" w:rsidRPr="00390F45" w:rsidRDefault="00390F45" w:rsidP="00390F4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 xml:space="preserve">The use of online Translators or Artificial Intelligence such as Chat GPT or any similar application is prohibited. Evidence of the use of such technology will be considered cheating. </w:t>
      </w:r>
    </w:p>
    <w:p w:rsidR="00390F45" w:rsidRPr="00390F45" w:rsidRDefault="00390F45" w:rsidP="00390F4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We will abide by the Student Conduct and Discipline Handbook.</w:t>
      </w: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</w:rPr>
      </w:pP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School Wide Behavior Expectations</w:t>
      </w:r>
    </w:p>
    <w:p w:rsidR="00390F45" w:rsidRPr="00390F45" w:rsidRDefault="00390F45" w:rsidP="00390F45">
      <w:pPr>
        <w:jc w:val="both"/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All students are expected to: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Keep the school and learning environment clean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Walk directly to their destination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Use business language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Dress appropriately for setting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Follow staff directions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Be on time</w:t>
      </w:r>
    </w:p>
    <w:p w:rsidR="00390F45" w:rsidRPr="00390F45" w:rsidRDefault="00390F45" w:rsidP="00390F45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Bring all necessary materials</w:t>
      </w:r>
    </w:p>
    <w:p w:rsidR="00390F45" w:rsidRPr="00390F45" w:rsidRDefault="00390F45" w:rsidP="00390F45">
      <w:pPr>
        <w:rPr>
          <w:rFonts w:ascii="Calibri" w:eastAsia="Calibri" w:hAnsi="Calibri" w:cs="Times New Roman"/>
          <w:b/>
        </w:rPr>
      </w:pPr>
      <w:r w:rsidRPr="00390F45">
        <w:rPr>
          <w:rFonts w:ascii="Calibri" w:eastAsia="Calibri" w:hAnsi="Calibri" w:cs="Times New Roman"/>
          <w:b/>
        </w:rPr>
        <w:t>Classroom Consequences</w:t>
      </w:r>
    </w:p>
    <w:p w:rsidR="00390F45" w:rsidRPr="00390F45" w:rsidRDefault="00390F45" w:rsidP="00390F45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Verbal reminder / warning</w:t>
      </w:r>
    </w:p>
    <w:p w:rsidR="00390F45" w:rsidRPr="00390F45" w:rsidRDefault="00390F45" w:rsidP="00390F45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Individual conference with student and parent contact</w:t>
      </w:r>
    </w:p>
    <w:p w:rsidR="00390F45" w:rsidRPr="00390F45" w:rsidRDefault="00390F45" w:rsidP="00390F45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 w:cs="Times New Roman"/>
          <w:sz w:val="20"/>
          <w:szCs w:val="20"/>
        </w:rPr>
        <w:t>Teacher assigned detention</w:t>
      </w:r>
    </w:p>
    <w:p w:rsidR="00390F45" w:rsidRDefault="00390F45" w:rsidP="00390F45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0"/>
          <w:szCs w:val="20"/>
        </w:rPr>
      </w:pPr>
      <w:proofErr w:type="gramStart"/>
      <w:r w:rsidRPr="00390F45">
        <w:rPr>
          <w:rFonts w:ascii="Calibri" w:eastAsia="Calibri" w:hAnsi="Calibri" w:cs="Times New Roman"/>
          <w:sz w:val="20"/>
          <w:szCs w:val="20"/>
        </w:rPr>
        <w:t>Counselor  Referral</w:t>
      </w:r>
      <w:proofErr w:type="gramEnd"/>
    </w:p>
    <w:p w:rsidR="00390F45" w:rsidRPr="00390F45" w:rsidRDefault="00390F45" w:rsidP="00390F45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390F45">
        <w:rPr>
          <w:rFonts w:ascii="Calibri" w:eastAsia="Calibri" w:hAnsi="Calibri"/>
          <w:sz w:val="20"/>
          <w:szCs w:val="20"/>
        </w:rPr>
        <w:t>Office Disciplinary Referral</w:t>
      </w:r>
    </w:p>
    <w:p w:rsidR="00CA0B0A" w:rsidRDefault="000D48EE"/>
    <w:sectPr w:rsidR="00CA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7E61"/>
    <w:multiLevelType w:val="hybridMultilevel"/>
    <w:tmpl w:val="483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EA3"/>
    <w:multiLevelType w:val="hybridMultilevel"/>
    <w:tmpl w:val="3AEC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2FD4"/>
    <w:multiLevelType w:val="hybridMultilevel"/>
    <w:tmpl w:val="1F3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3217"/>
    <w:multiLevelType w:val="hybridMultilevel"/>
    <w:tmpl w:val="A738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A2225"/>
    <w:multiLevelType w:val="hybridMultilevel"/>
    <w:tmpl w:val="5DDC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4FEC"/>
    <w:multiLevelType w:val="hybridMultilevel"/>
    <w:tmpl w:val="AFB6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D25C4"/>
    <w:multiLevelType w:val="hybridMultilevel"/>
    <w:tmpl w:val="F418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0FD3"/>
    <w:multiLevelType w:val="hybridMultilevel"/>
    <w:tmpl w:val="C4F2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B1672"/>
    <w:multiLevelType w:val="hybridMultilevel"/>
    <w:tmpl w:val="A5E8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A7B54"/>
    <w:multiLevelType w:val="hybridMultilevel"/>
    <w:tmpl w:val="2BF2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45"/>
    <w:rsid w:val="000D48EE"/>
    <w:rsid w:val="00390F45"/>
    <w:rsid w:val="00D418EA"/>
    <w:rsid w:val="00F20416"/>
    <w:rsid w:val="00F56D86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91F2"/>
  <w15:chartTrackingRefBased/>
  <w15:docId w15:val="{62A45AA8-EF34-4606-B5A0-FFFE186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rima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Marcial</dc:creator>
  <cp:keywords/>
  <dc:description/>
  <cp:lastModifiedBy>Rodriguez, Marcial</cp:lastModifiedBy>
  <cp:revision>2</cp:revision>
  <dcterms:created xsi:type="dcterms:W3CDTF">2024-07-31T18:04:00Z</dcterms:created>
  <dcterms:modified xsi:type="dcterms:W3CDTF">2024-07-31T18:04:00Z</dcterms:modified>
</cp:coreProperties>
</file>